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DB5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关于2024年度邯郸市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经营性人力资源服务</w:t>
      </w:r>
    </w:p>
    <w:p w14:paraId="7554B597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机构诚信等级评定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结果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公示</w:t>
      </w:r>
    </w:p>
    <w:p w14:paraId="793A91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B77E8B8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为促进我市人力资源服务业诚信经营、规范发展，提升人力资源服务机构管理服务水平，根据《关于开展2024年度经营性人力资源服务机构诚信等级评定的通知》相关要求，组织开展了全市经营性人力资源服务机构诚信等级评定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作，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现将202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度邯郸市经营性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人力资源服务机构等级评定结果予以公示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期：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个工作日（202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日）。如对公示情况有异议，请于公示期内向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邯郸市人力资源和社会保障局人力资源流动管理科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反映。</w:t>
      </w:r>
    </w:p>
    <w:p w14:paraId="23A05FA6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="仿宋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公示期满，对符合相关要求的申请机构，给予相应的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>星级人力资源服务机构确认</w:t>
      </w:r>
      <w:r>
        <w:rPr>
          <w:rFonts w:hint="eastAsia" w:ascii="仿宋_GB2312" w:hAnsi="仿宋" w:eastAsia="仿宋_GB2312" w:cs="仿宋"/>
          <w:color w:val="000000"/>
          <w:sz w:val="30"/>
          <w:szCs w:val="30"/>
          <w:lang w:eastAsia="zh-CN"/>
        </w:rPr>
        <w:t>。</w:t>
      </w:r>
    </w:p>
    <w:p w14:paraId="612E9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0310-3011087</w:t>
      </w:r>
    </w:p>
    <w:p w14:paraId="0EEEE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7DB2FB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附件：2024年度邯郸市经营性人力资源服务机构诚信等级拟定名单</w:t>
      </w:r>
    </w:p>
    <w:p w14:paraId="5AFFF1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5ACB46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0" w:firstLineChars="13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邯郸市人力资源和社会保障局</w:t>
      </w:r>
    </w:p>
    <w:p w14:paraId="2486C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2025年1月10日</w:t>
      </w:r>
    </w:p>
    <w:p w14:paraId="1F126D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5EAAAAAF">
      <w:pPr>
        <w:pStyle w:val="6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D7287B8">
      <w:pPr>
        <w:autoSpaceDN w:val="0"/>
        <w:spacing w:line="50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</w:t>
      </w:r>
    </w:p>
    <w:p w14:paraId="75EB14AD">
      <w:pPr>
        <w:autoSpaceDN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3E818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2024年度邯郸市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经营性人力资源服务机构</w:t>
      </w:r>
    </w:p>
    <w:p w14:paraId="4B5AE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诚信等级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拟定名单</w:t>
      </w:r>
    </w:p>
    <w:p w14:paraId="7ED32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firstLine="0" w:firstLineChars="0"/>
        <w:textAlignment w:val="auto"/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</w:pPr>
    </w:p>
    <w:p w14:paraId="301F2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三星级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经营性人力资源服务机构</w:t>
      </w:r>
    </w:p>
    <w:p w14:paraId="76BB15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vertAlign w:val="baseline"/>
          <w:lang w:eastAsia="zh-CN"/>
        </w:rPr>
        <w:t>邯郸市锐胜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vertAlign w:val="baseline"/>
        </w:rPr>
        <w:t>人力资源有限公司</w:t>
      </w:r>
    </w:p>
    <w:p w14:paraId="0E79E1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vertAlign w:val="baseline"/>
        </w:rPr>
        <w:t>邯郸市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vertAlign w:val="baseline"/>
          <w:lang w:eastAsia="zh-CN"/>
        </w:rPr>
        <w:t>天海人力资源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vertAlign w:val="baseline"/>
        </w:rPr>
        <w:t>有限公司</w:t>
      </w:r>
    </w:p>
    <w:p w14:paraId="3E0A1E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vertAlign w:val="baseline"/>
          <w:lang w:eastAsia="zh-CN"/>
        </w:rPr>
        <w:t>河北茂华人力资源服务有限公司</w:t>
      </w:r>
    </w:p>
    <w:p w14:paraId="608C97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vertAlign w:val="baseline"/>
          <w:lang w:eastAsia="zh-CN"/>
        </w:rPr>
        <w:t>锐仕方达（北京）人力资源顾问有限公司邯郸分公司</w:t>
      </w:r>
    </w:p>
    <w:p w14:paraId="6349C6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vertAlign w:val="baseline"/>
          <w:lang w:eastAsia="zh-CN"/>
        </w:rPr>
      </w:pPr>
    </w:p>
    <w:p w14:paraId="52830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星级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经营性人力资源服务机构</w:t>
      </w:r>
    </w:p>
    <w:p w14:paraId="48F659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河北博文源人力资源服务有限公司</w:t>
      </w:r>
    </w:p>
    <w:p w14:paraId="08BE72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firstLine="0" w:firstLineChars="0"/>
        <w:textAlignment w:val="auto"/>
        <w:rPr>
          <w:rFonts w:hint="eastAsia"/>
          <w:lang w:eastAsia="zh-CN"/>
        </w:rPr>
      </w:pPr>
    </w:p>
    <w:p w14:paraId="0D91E946">
      <w:pPr>
        <w:pStyle w:val="6"/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NGEzZTM2MWE0M2VlOWNjYTVmZThmZjFkZmRjMzEifQ=="/>
  </w:docVars>
  <w:rsids>
    <w:rsidRoot w:val="00000000"/>
    <w:rsid w:val="10BB15FD"/>
    <w:rsid w:val="136C5332"/>
    <w:rsid w:val="14A8638C"/>
    <w:rsid w:val="258E7CD2"/>
    <w:rsid w:val="25F07709"/>
    <w:rsid w:val="2C7F24FE"/>
    <w:rsid w:val="2EAE446D"/>
    <w:rsid w:val="3EB050A1"/>
    <w:rsid w:val="4D0F1F3F"/>
    <w:rsid w:val="58A97786"/>
    <w:rsid w:val="5F3E6D34"/>
    <w:rsid w:val="650F68B8"/>
    <w:rsid w:val="6ACB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Body Text"/>
    <w:basedOn w:val="1"/>
    <w:qFormat/>
    <w:uiPriority w:val="0"/>
    <w:rPr>
      <w:rFonts w:eastAsia="宋体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6">
    <w:name w:val="Body Text First Indent"/>
    <w:basedOn w:val="4"/>
    <w:qFormat/>
    <w:uiPriority w:val="0"/>
    <w:pPr>
      <w:spacing w:line="560" w:lineRule="exact"/>
      <w:ind w:firstLine="721" w:firstLineChars="200"/>
    </w:pPr>
    <w:rPr>
      <w:rFonts w:asci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483</Characters>
  <Lines>0</Lines>
  <Paragraphs>0</Paragraphs>
  <TotalTime>4</TotalTime>
  <ScaleCrop>false</ScaleCrop>
  <LinksUpToDate>false</LinksUpToDate>
  <CharactersWithSpaces>486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2023-12-01T07:36:00Z</dcterms:created>
  <dc:creator>lenovo</dc:creator>
  <cp:lastModifiedBy>隆美尔</cp:lastModifiedBy>
  <cp:lastPrinted>2025-01-09T01:47:00Z</cp:lastPrinted>
  <dcterms:modified xsi:type="dcterms:W3CDTF">2025-01-10T01:51:52Z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3E6CDAAE23AB4D5F9B04C79872C689FB_12</vt:lpwstr>
  </property>
  <property fmtid="{D5CDD505-2E9C-101B-9397-08002B2CF9AE}" pid="4" name="KSOTemplateDocerSaveRecord">
    <vt:lpwstr>eyJoZGlkIjoiMjZiYjE4MTQyMjE3OTNhMGZiNGM1MWMxNDUwYjUwYmYiLCJ1c2VySWQiOiIzOTY0ODIyNzUifQ==</vt:lpwstr>
  </property>
</Properties>
</file>